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2"/>
        <w:ind w:left="10033" w:right="0" w:firstLine="0"/>
        <w:jc w:val="left"/>
        <w:rPr>
          <w:sz w:val="13"/>
        </w:rPr>
      </w:pPr>
      <w:r>
        <w:rPr>
          <w:sz w:val="13"/>
        </w:rPr>
        <w:t>Додаток</w:t>
      </w:r>
      <w:r>
        <w:rPr>
          <w:spacing w:val="10"/>
          <w:w w:val="105"/>
          <w:sz w:val="13"/>
        </w:rPr>
        <w:t> </w:t>
      </w:r>
      <w:r>
        <w:rPr>
          <w:spacing w:val="-10"/>
          <w:w w:val="105"/>
          <w:sz w:val="13"/>
        </w:rPr>
        <w:t>4</w:t>
      </w:r>
    </w:p>
    <w:p>
      <w:pPr>
        <w:tabs>
          <w:tab w:pos="11050" w:val="left" w:leader="none"/>
        </w:tabs>
        <w:spacing w:line="278" w:lineRule="auto" w:before="32"/>
        <w:ind w:left="10033" w:right="876" w:firstLine="0"/>
        <w:jc w:val="left"/>
        <w:rPr>
          <w:sz w:val="13"/>
        </w:rPr>
      </w:pPr>
      <w:r>
        <w:rPr>
          <w:w w:val="105"/>
          <w:sz w:val="13"/>
        </w:rPr>
        <w:t>до рішення </w:t>
      </w:r>
      <w:r>
        <w:rPr>
          <w:sz w:val="13"/>
          <w:u w:val="single"/>
        </w:rPr>
        <w:tab/>
      </w:r>
      <w:r>
        <w:rPr>
          <w:spacing w:val="-2"/>
          <w:w w:val="105"/>
          <w:sz w:val="13"/>
        </w:rPr>
        <w:t>сесії Мелітопольської міської ради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Запорізької області</w:t>
      </w:r>
      <w:r>
        <w:rPr>
          <w:spacing w:val="35"/>
          <w:w w:val="105"/>
          <w:sz w:val="13"/>
        </w:rPr>
        <w:t> </w:t>
      </w:r>
      <w:r>
        <w:rPr>
          <w:spacing w:val="80"/>
          <w:w w:val="105"/>
          <w:sz w:val="13"/>
          <w:u w:val="single"/>
        </w:rPr>
        <w:t> </w:t>
      </w:r>
      <w:r>
        <w:rPr>
          <w:w w:val="105"/>
          <w:sz w:val="13"/>
        </w:rPr>
        <w:t>скликання</w:t>
      </w:r>
    </w:p>
    <w:p>
      <w:pPr>
        <w:tabs>
          <w:tab w:pos="11480" w:val="left" w:leader="none"/>
          <w:tab w:pos="12015" w:val="left" w:leader="none"/>
        </w:tabs>
        <w:spacing w:before="9"/>
        <w:ind w:left="10033" w:right="0" w:firstLine="0"/>
        <w:jc w:val="left"/>
        <w:rPr>
          <w:sz w:val="13"/>
        </w:rPr>
      </w:pPr>
      <w:r>
        <w:rPr>
          <w:w w:val="105"/>
          <w:sz w:val="13"/>
        </w:rPr>
        <w:t>від</w:t>
      </w:r>
      <w:r>
        <w:rPr>
          <w:spacing w:val="-9"/>
          <w:w w:val="105"/>
          <w:sz w:val="13"/>
        </w:rPr>
        <w:t> </w:t>
      </w:r>
      <w:r>
        <w:rPr>
          <w:sz w:val="13"/>
          <w:u w:val="single"/>
        </w:rPr>
        <w:tab/>
      </w:r>
      <w:r>
        <w:rPr>
          <w:w w:val="105"/>
          <w:sz w:val="13"/>
        </w:rPr>
        <w:t>№</w:t>
      </w:r>
      <w:r>
        <w:rPr>
          <w:spacing w:val="-6"/>
          <w:w w:val="105"/>
          <w:sz w:val="13"/>
        </w:rPr>
        <w:t> </w:t>
      </w:r>
      <w:r>
        <w:rPr>
          <w:sz w:val="13"/>
          <w:u w:val="single"/>
        </w:rPr>
        <w:tab/>
      </w:r>
    </w:p>
    <w:p>
      <w:pPr>
        <w:pStyle w:val="BodyText"/>
        <w:spacing w:before="3"/>
        <w:rPr>
          <w:sz w:val="9"/>
        </w:rPr>
      </w:pPr>
    </w:p>
    <w:p>
      <w:pPr>
        <w:pStyle w:val="Title"/>
        <w:spacing w:before="96"/>
      </w:pPr>
      <w:r>
        <w:rPr>
          <w:spacing w:val="-2"/>
        </w:rPr>
        <w:t>КРЕДИТУВАННЯ</w:t>
      </w:r>
    </w:p>
    <w:p>
      <w:pPr>
        <w:pStyle w:val="Title"/>
        <w:ind w:left="5441"/>
      </w:pPr>
      <w:r>
        <w:rPr/>
        <w:t>міського</w:t>
      </w:r>
      <w:r>
        <w:rPr>
          <w:spacing w:val="4"/>
        </w:rPr>
        <w:t> </w:t>
      </w:r>
      <w:r>
        <w:rPr/>
        <w:t>бюджету у 2019</w:t>
      </w:r>
      <w:r>
        <w:rPr>
          <w:spacing w:val="5"/>
        </w:rPr>
        <w:t> </w:t>
      </w:r>
      <w:r>
        <w:rPr>
          <w:spacing w:val="-4"/>
        </w:rPr>
        <w:t>році</w:t>
      </w:r>
    </w:p>
    <w:p>
      <w:pPr>
        <w:spacing w:before="34" w:after="17"/>
        <w:ind w:left="0" w:right="148" w:firstLine="0"/>
        <w:jc w:val="right"/>
        <w:rPr>
          <w:sz w:val="12"/>
        </w:rPr>
      </w:pPr>
      <w:r>
        <w:rPr>
          <w:spacing w:val="-4"/>
          <w:sz w:val="12"/>
        </w:rPr>
        <w:t>грн.</w:t>
      </w: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97"/>
        <w:gridCol w:w="682"/>
        <w:gridCol w:w="2367"/>
        <w:gridCol w:w="711"/>
        <w:gridCol w:w="734"/>
        <w:gridCol w:w="734"/>
        <w:gridCol w:w="734"/>
        <w:gridCol w:w="816"/>
        <w:gridCol w:w="748"/>
        <w:gridCol w:w="749"/>
        <w:gridCol w:w="748"/>
        <w:gridCol w:w="767"/>
        <w:gridCol w:w="763"/>
        <w:gridCol w:w="763"/>
        <w:gridCol w:w="766"/>
      </w:tblGrid>
      <w:tr>
        <w:trPr>
          <w:trHeight w:val="342" w:hRule="atLeast"/>
        </w:trPr>
        <w:tc>
          <w:tcPr>
            <w:tcW w:w="90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90" w:lineRule="auto"/>
              <w:ind w:left="52" w:right="2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Код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Програмної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класифікації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видатків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кредитування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місцевих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бюджетів</w:t>
            </w:r>
          </w:p>
        </w:tc>
        <w:tc>
          <w:tcPr>
            <w:tcW w:w="6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90" w:lineRule="auto"/>
              <w:ind w:left="74" w:right="47" w:hanging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Код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Типової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програмної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класифікації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видатків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кредитування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місцевих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бюджетів</w:t>
            </w:r>
          </w:p>
        </w:tc>
        <w:tc>
          <w:tcPr>
            <w:tcW w:w="6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90" w:lineRule="auto" w:before="1"/>
              <w:ind w:left="30" w:right="1" w:hanging="1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Код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Функціонально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ї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класифікації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видатків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кредитування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23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 w:before="83"/>
              <w:ind w:left="106" w:right="66" w:firstLine="62"/>
              <w:rPr>
                <w:sz w:val="12"/>
              </w:rPr>
            </w:pPr>
            <w:r>
              <w:rPr>
                <w:sz w:val="12"/>
              </w:rPr>
              <w:t>Найменування головного розпорядника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коштів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міського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бюджету/відповідального</w:t>
            </w:r>
          </w:p>
          <w:p>
            <w:pPr>
              <w:pStyle w:val="TableParagraph"/>
              <w:spacing w:line="276" w:lineRule="auto"/>
              <w:ind w:left="154" w:right="118" w:firstLine="8"/>
              <w:jc w:val="center"/>
              <w:rPr>
                <w:sz w:val="12"/>
              </w:rPr>
            </w:pPr>
            <w:r>
              <w:rPr>
                <w:sz w:val="12"/>
              </w:rPr>
              <w:t>виконавця, найменування бюджетної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програми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згідно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Типовою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програмною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класифікацією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видатків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кредитування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місцевих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бюджетів</w:t>
            </w:r>
          </w:p>
        </w:tc>
        <w:tc>
          <w:tcPr>
            <w:tcW w:w="29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923"/>
              <w:rPr>
                <w:sz w:val="14"/>
              </w:rPr>
            </w:pPr>
            <w:r>
              <w:rPr>
                <w:sz w:val="14"/>
              </w:rPr>
              <w:t>Надання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кредитів</w:t>
            </w:r>
          </w:p>
        </w:tc>
        <w:tc>
          <w:tcPr>
            <w:tcW w:w="3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891"/>
              <w:rPr>
                <w:sz w:val="14"/>
              </w:rPr>
            </w:pPr>
            <w:r>
              <w:rPr>
                <w:sz w:val="14"/>
              </w:rPr>
              <w:t>Повернення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кредитів</w:t>
            </w:r>
          </w:p>
        </w:tc>
        <w:tc>
          <w:tcPr>
            <w:tcW w:w="305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878"/>
              <w:rPr>
                <w:sz w:val="14"/>
              </w:rPr>
            </w:pPr>
            <w:r>
              <w:rPr>
                <w:sz w:val="14"/>
              </w:rPr>
              <w:t>Кредитування-</w:t>
            </w:r>
            <w:r>
              <w:rPr>
                <w:spacing w:val="-2"/>
                <w:sz w:val="14"/>
              </w:rPr>
              <w:t>всього</w:t>
            </w:r>
          </w:p>
        </w:tc>
      </w:tr>
      <w:tr>
        <w:trPr>
          <w:trHeight w:val="331" w:hRule="atLeast"/>
        </w:trPr>
        <w:tc>
          <w:tcPr>
            <w:tcW w:w="9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 w:before="92"/>
              <w:ind w:left="232" w:right="77" w:hanging="121"/>
              <w:rPr>
                <w:sz w:val="12"/>
              </w:rPr>
            </w:pPr>
            <w:r>
              <w:rPr>
                <w:spacing w:val="-2"/>
                <w:sz w:val="12"/>
              </w:rPr>
              <w:t>загальний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фонд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289"/>
              <w:rPr>
                <w:sz w:val="12"/>
              </w:rPr>
            </w:pPr>
            <w:r>
              <w:rPr>
                <w:spacing w:val="-2"/>
                <w:sz w:val="12"/>
              </w:rPr>
              <w:t>спеціальний</w:t>
            </w:r>
            <w:r>
              <w:rPr>
                <w:sz w:val="12"/>
              </w:rPr>
              <w:t> </w:t>
            </w:r>
            <w:r>
              <w:rPr>
                <w:spacing w:val="-4"/>
                <w:sz w:val="12"/>
              </w:rPr>
              <w:t>фонд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23"/>
              <w:rPr>
                <w:sz w:val="12"/>
              </w:rPr>
            </w:pPr>
            <w:r>
              <w:rPr>
                <w:spacing w:val="-2"/>
                <w:sz w:val="12"/>
              </w:rPr>
              <w:t>разом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 w:before="92"/>
              <w:ind w:left="285" w:right="128" w:hanging="120"/>
              <w:rPr>
                <w:sz w:val="12"/>
              </w:rPr>
            </w:pPr>
            <w:r>
              <w:rPr>
                <w:spacing w:val="-2"/>
                <w:sz w:val="12"/>
              </w:rPr>
              <w:t>загальний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фонд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305"/>
              <w:rPr>
                <w:sz w:val="12"/>
              </w:rPr>
            </w:pPr>
            <w:r>
              <w:rPr>
                <w:spacing w:val="-2"/>
                <w:sz w:val="12"/>
              </w:rPr>
              <w:t>спеціальний</w:t>
            </w:r>
            <w:r>
              <w:rPr>
                <w:sz w:val="12"/>
              </w:rPr>
              <w:t> </w:t>
            </w:r>
            <w:r>
              <w:rPr>
                <w:spacing w:val="-4"/>
                <w:sz w:val="12"/>
              </w:rPr>
              <w:t>фонд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34"/>
              <w:rPr>
                <w:sz w:val="12"/>
              </w:rPr>
            </w:pPr>
            <w:r>
              <w:rPr>
                <w:spacing w:val="-2"/>
                <w:sz w:val="12"/>
              </w:rPr>
              <w:t>разом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 w:before="92"/>
              <w:ind w:left="264" w:right="100" w:hanging="120"/>
              <w:rPr>
                <w:sz w:val="12"/>
              </w:rPr>
            </w:pPr>
            <w:r>
              <w:rPr>
                <w:spacing w:val="-2"/>
                <w:sz w:val="12"/>
              </w:rPr>
              <w:t>загальний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фонд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323"/>
              <w:rPr>
                <w:sz w:val="12"/>
              </w:rPr>
            </w:pPr>
            <w:r>
              <w:rPr>
                <w:spacing w:val="-2"/>
                <w:sz w:val="12"/>
              </w:rPr>
              <w:t>спеціальний</w:t>
            </w:r>
            <w:r>
              <w:rPr>
                <w:sz w:val="12"/>
              </w:rPr>
              <w:t> </w:t>
            </w:r>
            <w:r>
              <w:rPr>
                <w:spacing w:val="-4"/>
                <w:sz w:val="12"/>
              </w:rPr>
              <w:t>фонд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32"/>
              <w:rPr>
                <w:sz w:val="12"/>
              </w:rPr>
            </w:pPr>
            <w:r>
              <w:rPr>
                <w:spacing w:val="-2"/>
                <w:sz w:val="12"/>
              </w:rPr>
              <w:t>разом</w:t>
            </w:r>
          </w:p>
        </w:tc>
      </w:tr>
      <w:tr>
        <w:trPr>
          <w:trHeight w:val="705" w:hRule="atLeast"/>
        </w:trPr>
        <w:tc>
          <w:tcPr>
            <w:tcW w:w="9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15" w:right="9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усього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126" w:hanging="87"/>
              <w:rPr>
                <w:i/>
                <w:sz w:val="12"/>
              </w:rPr>
            </w:pPr>
            <w:r>
              <w:rPr>
                <w:i/>
                <w:sz w:val="12"/>
              </w:rPr>
              <w:t>у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тому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z w:val="12"/>
              </w:rPr>
              <w:t>числі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бюджет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розвитку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08" w:right="7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усього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133" w:hanging="87"/>
              <w:rPr>
                <w:i/>
                <w:sz w:val="12"/>
              </w:rPr>
            </w:pPr>
            <w:r>
              <w:rPr>
                <w:i/>
                <w:sz w:val="12"/>
              </w:rPr>
              <w:t>у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тому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z w:val="12"/>
              </w:rPr>
              <w:t>числі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бюджет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розвитку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18" w:right="8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усього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145" w:hanging="87"/>
              <w:rPr>
                <w:i/>
                <w:sz w:val="12"/>
              </w:rPr>
            </w:pPr>
            <w:r>
              <w:rPr>
                <w:i/>
                <w:sz w:val="12"/>
              </w:rPr>
              <w:t>у</w:t>
            </w:r>
            <w:r>
              <w:rPr>
                <w:i/>
                <w:spacing w:val="-8"/>
                <w:sz w:val="12"/>
              </w:rPr>
              <w:t> </w:t>
            </w:r>
            <w:r>
              <w:rPr>
                <w:i/>
                <w:sz w:val="12"/>
              </w:rPr>
              <w:t>тому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z w:val="12"/>
              </w:rPr>
              <w:t>числі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бюджет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розвитку</w:t>
            </w:r>
          </w:p>
        </w:tc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7" w:lineRule="exact" w:before="26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7" w:lineRule="exact" w:before="26"/>
              <w:ind w:left="2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7" w:lineRule="exact" w:before="26"/>
              <w:ind w:left="2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31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27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105"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107" w:right="7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108" w:righ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136" w:right="10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124" w:right="8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125" w:right="8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121" w:right="8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</w:tr>
      <w:tr>
        <w:trPr>
          <w:trHeight w:val="705" w:hRule="atLeast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1"/>
              <w:ind w:left="49" w:righ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1210000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1"/>
              <w:ind w:left="206" w:right="17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13"/>
              <w:ind w:left="34" w:right="66"/>
              <w:rPr>
                <w:b/>
                <w:sz w:val="13"/>
              </w:rPr>
            </w:pPr>
            <w:r>
              <w:rPr>
                <w:b/>
                <w:sz w:val="13"/>
              </w:rPr>
              <w:t>Управління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житлово-комунального</w:t>
            </w:r>
            <w:r>
              <w:rPr>
                <w:b/>
                <w:spacing w:val="40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господарства</w:t>
            </w:r>
            <w:r>
              <w:rPr>
                <w:b/>
                <w:spacing w:val="-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Мелітопольської</w:t>
            </w:r>
            <w:r>
              <w:rPr>
                <w:b/>
                <w:spacing w:val="40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міської ради Запорізької області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26" w:right="8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4300000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36" w:right="94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4300000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25" w:right="7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-1318500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27" w:right="7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-1318500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26" w:right="7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-1318500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58" w:right="10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4300000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34" w:right="8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-1318500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34" w:right="8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-1318500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30" w:right="8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2981500</w:t>
            </w:r>
          </w:p>
        </w:tc>
      </w:tr>
      <w:tr>
        <w:trPr>
          <w:trHeight w:val="527" w:hRule="atLeast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30" w:right="25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pacing w:val="-2"/>
                <w:w w:val="105"/>
                <w:sz w:val="13"/>
              </w:rPr>
              <w:t>1218110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217" w:right="17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4"/>
                <w:sz w:val="12"/>
              </w:rPr>
              <w:t>8110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199" w:right="175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0320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/>
              <w:ind w:left="34" w:right="66"/>
              <w:rPr>
                <w:sz w:val="13"/>
              </w:rPr>
            </w:pPr>
            <w:r>
              <w:rPr>
                <w:w w:val="105"/>
                <w:sz w:val="13"/>
              </w:rPr>
              <w:t>Заходи із запобігання та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ліквідації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надзвичайних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ситуацій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та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наслідків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стихійного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лиха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105"/>
              <w:ind w:left="126" w:right="8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4300000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105"/>
              <w:ind w:left="136" w:right="94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4300000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105"/>
              <w:ind w:left="4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105"/>
              <w:ind w:left="158" w:right="10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4300000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105"/>
              <w:ind w:left="130" w:right="8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4300000</w:t>
            </w:r>
          </w:p>
        </w:tc>
      </w:tr>
      <w:tr>
        <w:trPr>
          <w:trHeight w:val="552" w:hRule="atLeast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0" w:right="25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pacing w:val="-2"/>
                <w:w w:val="105"/>
                <w:sz w:val="13"/>
              </w:rPr>
              <w:t>1218862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1"/>
              <w:ind w:left="217" w:right="17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4"/>
                <w:sz w:val="12"/>
              </w:rPr>
              <w:t>8862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99" w:right="175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0490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80" w:lineRule="atLeast"/>
              <w:ind w:left="34" w:right="66"/>
              <w:rPr>
                <w:sz w:val="14"/>
              </w:rPr>
            </w:pPr>
            <w:r>
              <w:rPr>
                <w:sz w:val="14"/>
              </w:rPr>
              <w:t>Повернення бюджетних позичок,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наданих суб'єктам господарювання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3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3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25" w:right="7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-1318500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27" w:right="7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-1318500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26" w:right="7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-1318500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34" w:right="8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-1318500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34" w:right="8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-1318500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30" w:right="84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-1318500</w:t>
            </w:r>
          </w:p>
        </w:tc>
      </w:tr>
      <w:tr>
        <w:trPr>
          <w:trHeight w:val="399" w:hRule="atLeast"/>
        </w:trPr>
        <w:tc>
          <w:tcPr>
            <w:tcW w:w="90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4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Усього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123" w:lineRule="exact" w:before="1"/>
              <w:ind w:left="126" w:right="8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4300000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123" w:lineRule="exact" w:before="1"/>
              <w:ind w:left="3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123" w:lineRule="exact" w:before="1"/>
              <w:ind w:left="3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123" w:lineRule="exact" w:before="1"/>
              <w:ind w:left="136" w:right="94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4300000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123" w:lineRule="exact" w:before="1"/>
              <w:ind w:left="4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123" w:lineRule="exact" w:before="1"/>
              <w:ind w:left="125" w:right="7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-1318500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123" w:lineRule="exact" w:before="1"/>
              <w:ind w:left="127" w:right="7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-1318500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123" w:lineRule="exact" w:before="1"/>
              <w:ind w:left="126" w:right="7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-1318500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123" w:lineRule="exact" w:before="1"/>
              <w:ind w:left="158" w:right="10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4300000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123" w:lineRule="exact" w:before="1"/>
              <w:ind w:left="134" w:right="8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-1318500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123" w:lineRule="exact" w:before="1"/>
              <w:ind w:left="134" w:right="8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-1318500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123" w:lineRule="exact" w:before="1"/>
              <w:ind w:left="130" w:right="8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2981500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6983" w:val="left" w:leader="none"/>
        </w:tabs>
        <w:spacing w:before="97"/>
        <w:ind w:left="156"/>
      </w:pPr>
      <w:r>
        <w:rPr/>
        <w:t>Начальник</w:t>
      </w:r>
      <w:r>
        <w:rPr>
          <w:spacing w:val="11"/>
        </w:rPr>
        <w:t> </w:t>
      </w:r>
      <w:r>
        <w:rPr/>
        <w:t>фінансового</w:t>
      </w:r>
      <w:r>
        <w:rPr>
          <w:spacing w:val="9"/>
        </w:rPr>
        <w:t> </w:t>
      </w:r>
      <w:r>
        <w:rPr/>
        <w:t>управління</w:t>
      </w:r>
      <w:r>
        <w:rPr>
          <w:spacing w:val="10"/>
        </w:rPr>
        <w:t> </w:t>
      </w:r>
      <w:r>
        <w:rPr/>
        <w:t>Мелітопольської міської</w:t>
      </w:r>
      <w:r>
        <w:rPr>
          <w:spacing w:val="1"/>
        </w:rPr>
        <w:t> </w:t>
      </w:r>
      <w:r>
        <w:rPr>
          <w:spacing w:val="-4"/>
        </w:rPr>
        <w:t>ради</w:t>
      </w:r>
      <w:r>
        <w:rPr/>
        <w:tab/>
        <w:t>Яна</w:t>
      </w:r>
      <w:r>
        <w:rPr>
          <w:spacing w:val="5"/>
        </w:rPr>
        <w:t> </w:t>
      </w:r>
      <w:r>
        <w:rPr>
          <w:spacing w:val="-2"/>
        </w:rPr>
        <w:t>ЧАБАН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6983" w:val="left" w:leader="none"/>
        </w:tabs>
        <w:spacing w:before="110"/>
        <w:ind w:left="156"/>
      </w:pPr>
      <w:r>
        <w:rPr/>
        <w:t>Секретар</w:t>
      </w:r>
      <w:r>
        <w:rPr>
          <w:spacing w:val="13"/>
        </w:rPr>
        <w:t> </w:t>
      </w:r>
      <w:r>
        <w:rPr/>
        <w:t>Мелітопольської</w:t>
      </w:r>
      <w:r>
        <w:rPr>
          <w:spacing w:val="5"/>
        </w:rPr>
        <w:t> </w:t>
      </w:r>
      <w:r>
        <w:rPr/>
        <w:t>міської</w:t>
      </w:r>
      <w:r>
        <w:rPr>
          <w:spacing w:val="5"/>
        </w:rPr>
        <w:t> </w:t>
      </w:r>
      <w:r>
        <w:rPr>
          <w:spacing w:val="-4"/>
        </w:rPr>
        <w:t>ради</w:t>
      </w:r>
      <w:r>
        <w:rPr/>
        <w:tab/>
        <w:t>Роман</w:t>
      </w:r>
      <w:r>
        <w:rPr>
          <w:spacing w:val="10"/>
        </w:rPr>
        <w:t> </w:t>
      </w:r>
      <w:r>
        <w:rPr>
          <w:spacing w:val="-2"/>
        </w:rPr>
        <w:t>РОМАНОВ</w:t>
      </w:r>
    </w:p>
    <w:sectPr>
      <w:type w:val="continuous"/>
      <w:pgSz w:w="15840" w:h="12240" w:orient="landscape"/>
      <w:pgMar w:top="1140" w:bottom="280" w:left="9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4"/>
      <w:szCs w:val="14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5432" w:right="6204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dcterms:created xsi:type="dcterms:W3CDTF">2021-11-04T04:21:13Z</dcterms:created>
  <dcterms:modified xsi:type="dcterms:W3CDTF">2021-11-04T04:21:13Z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